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C" w:rsidRDefault="000B5FB7" w:rsidP="007E3569">
      <w:pPr>
        <w:jc w:val="center"/>
      </w:pPr>
      <w:r>
        <w:rPr>
          <w:noProof/>
        </w:rPr>
        <w:drawing>
          <wp:inline distT="0" distB="0" distL="0" distR="0">
            <wp:extent cx="1990725" cy="1368218"/>
            <wp:effectExtent l="19050" t="0" r="9525" b="0"/>
            <wp:docPr id="3" name="Picture 1" descr="C:\Documents and Settings\cwyatt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wyatt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23" cy="13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69" w:rsidRDefault="007E3569" w:rsidP="007E3569">
      <w:pPr>
        <w:pStyle w:val="Default"/>
      </w:pPr>
    </w:p>
    <w:p w:rsidR="007E3569" w:rsidRDefault="007E3569" w:rsidP="007E3569">
      <w:pPr>
        <w:pStyle w:val="Default"/>
        <w:sectPr w:rsidR="007E3569" w:rsidSect="003A18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3569" w:rsidRDefault="007E3569" w:rsidP="007E3569">
      <w:pPr>
        <w:pStyle w:val="Default"/>
        <w:rPr>
          <w:b/>
          <w:bCs/>
          <w:sz w:val="23"/>
          <w:szCs w:val="23"/>
        </w:rPr>
      </w:pPr>
      <w:r>
        <w:lastRenderedPageBreak/>
        <w:t xml:space="preserve"> </w:t>
      </w:r>
      <w:r>
        <w:rPr>
          <w:b/>
          <w:bCs/>
          <w:sz w:val="23"/>
          <w:szCs w:val="23"/>
        </w:rPr>
        <w:t>FOR IMMEDIATE RELEASE:</w:t>
      </w:r>
    </w:p>
    <w:p w:rsidR="007E3569" w:rsidRPr="007E3569" w:rsidRDefault="004F1376" w:rsidP="007E3569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>March 31, 2015</w:t>
      </w:r>
    </w:p>
    <w:p w:rsidR="007E3569" w:rsidRDefault="007E3569" w:rsidP="007E3569">
      <w:pPr>
        <w:pStyle w:val="Default"/>
        <w:rPr>
          <w:sz w:val="23"/>
          <w:szCs w:val="23"/>
        </w:rPr>
      </w:pPr>
    </w:p>
    <w:p w:rsidR="007E3569" w:rsidRDefault="007E3569" w:rsidP="007E3569">
      <w:pPr>
        <w:pStyle w:val="Default"/>
        <w:rPr>
          <w:sz w:val="23"/>
          <w:szCs w:val="23"/>
        </w:rPr>
      </w:pPr>
    </w:p>
    <w:p w:rsidR="007E3569" w:rsidRDefault="007E3569" w:rsidP="007E3569">
      <w:pPr>
        <w:pStyle w:val="Default"/>
        <w:rPr>
          <w:sz w:val="23"/>
          <w:szCs w:val="23"/>
        </w:rPr>
      </w:pPr>
    </w:p>
    <w:p w:rsidR="007E3569" w:rsidRDefault="007E3569" w:rsidP="007E3569">
      <w:pPr>
        <w:pStyle w:val="Default"/>
        <w:rPr>
          <w:sz w:val="23"/>
          <w:szCs w:val="23"/>
        </w:rPr>
      </w:pPr>
    </w:p>
    <w:p w:rsidR="007E3569" w:rsidRDefault="007E3569" w:rsidP="007E3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FOR MORE INFORMATION: </w:t>
      </w:r>
    </w:p>
    <w:p w:rsidR="007E3569" w:rsidRDefault="007E3569" w:rsidP="007E3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Shelley </w:t>
      </w:r>
      <w:proofErr w:type="spellStart"/>
      <w:r>
        <w:rPr>
          <w:sz w:val="23"/>
          <w:szCs w:val="23"/>
        </w:rPr>
        <w:t>McThomas</w:t>
      </w:r>
      <w:proofErr w:type="spellEnd"/>
      <w:r>
        <w:rPr>
          <w:sz w:val="23"/>
          <w:szCs w:val="23"/>
        </w:rPr>
        <w:t xml:space="preserve"> </w:t>
      </w:r>
      <w:r w:rsidR="00B924F1">
        <w:rPr>
          <w:sz w:val="23"/>
          <w:szCs w:val="23"/>
        </w:rPr>
        <w:t xml:space="preserve">or Shawn </w:t>
      </w:r>
      <w:proofErr w:type="spellStart"/>
      <w:r w:rsidR="00B924F1">
        <w:rPr>
          <w:sz w:val="23"/>
          <w:szCs w:val="23"/>
        </w:rPr>
        <w:t>Kieffer</w:t>
      </w:r>
      <w:proofErr w:type="spellEnd"/>
    </w:p>
    <w:p w:rsidR="007E3569" w:rsidRDefault="007E3569" w:rsidP="007E3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816/842-4820 </w:t>
      </w:r>
    </w:p>
    <w:p w:rsidR="007E3569" w:rsidRDefault="007E3569" w:rsidP="007E3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kceb@kceb.org </w:t>
      </w:r>
    </w:p>
    <w:p w:rsidR="007E3569" w:rsidRDefault="007E3569" w:rsidP="007E3569">
      <w:pPr>
        <w:pStyle w:val="Default"/>
        <w:rPr>
          <w:b/>
          <w:bCs/>
          <w:sz w:val="28"/>
          <w:szCs w:val="28"/>
        </w:rPr>
      </w:pPr>
    </w:p>
    <w:p w:rsidR="00B924F1" w:rsidRDefault="00B924F1" w:rsidP="007E3569">
      <w:pPr>
        <w:pStyle w:val="Default"/>
        <w:rPr>
          <w:b/>
          <w:bCs/>
          <w:sz w:val="28"/>
          <w:szCs w:val="28"/>
        </w:rPr>
        <w:sectPr w:rsidR="00B924F1" w:rsidSect="007E35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3569" w:rsidRDefault="007E3569" w:rsidP="007E35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Kansas City Election Board Readies Voters for </w:t>
      </w:r>
      <w:r w:rsidR="004F1376">
        <w:rPr>
          <w:b/>
          <w:bCs/>
          <w:sz w:val="28"/>
          <w:szCs w:val="28"/>
        </w:rPr>
        <w:t>April 7</w:t>
      </w:r>
      <w:r w:rsidR="00F848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Election</w:t>
      </w:r>
    </w:p>
    <w:p w:rsidR="007E3569" w:rsidRDefault="007E3569" w:rsidP="007E3569">
      <w:pPr>
        <w:pStyle w:val="Default"/>
        <w:jc w:val="center"/>
        <w:rPr>
          <w:sz w:val="28"/>
          <w:szCs w:val="28"/>
        </w:rPr>
      </w:pPr>
    </w:p>
    <w:p w:rsidR="007E3569" w:rsidRDefault="00B924F1" w:rsidP="007E3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KANSAS CITY, MO</w:t>
      </w:r>
      <w:r w:rsidR="00F848FE">
        <w:rPr>
          <w:b/>
          <w:bCs/>
          <w:sz w:val="23"/>
          <w:szCs w:val="23"/>
        </w:rPr>
        <w:t>. (</w:t>
      </w:r>
      <w:r w:rsidR="004F1376">
        <w:rPr>
          <w:b/>
          <w:bCs/>
          <w:sz w:val="23"/>
          <w:szCs w:val="23"/>
        </w:rPr>
        <w:t>March 31, 2015</w:t>
      </w:r>
      <w:r w:rsidR="007E3569">
        <w:rPr>
          <w:b/>
          <w:bCs/>
          <w:sz w:val="23"/>
          <w:szCs w:val="23"/>
        </w:rPr>
        <w:t xml:space="preserve">) – </w:t>
      </w:r>
      <w:r w:rsidR="007E3569">
        <w:rPr>
          <w:sz w:val="23"/>
          <w:szCs w:val="23"/>
        </w:rPr>
        <w:t>The Kansas City Election Board (KCEB) announces det</w:t>
      </w:r>
      <w:r w:rsidR="00F848FE">
        <w:rPr>
          <w:sz w:val="23"/>
          <w:szCs w:val="23"/>
        </w:rPr>
        <w:t xml:space="preserve">ails for the upcoming </w:t>
      </w:r>
      <w:r w:rsidR="004F1376">
        <w:rPr>
          <w:sz w:val="23"/>
          <w:szCs w:val="23"/>
        </w:rPr>
        <w:t xml:space="preserve">April 7 </w:t>
      </w:r>
      <w:r w:rsidR="007E3569">
        <w:rPr>
          <w:sz w:val="23"/>
          <w:szCs w:val="23"/>
        </w:rPr>
        <w:t xml:space="preserve">election. Following are the specifics to ensure that voters have the information needed to participate in Tuesday’s election. </w:t>
      </w:r>
    </w:p>
    <w:p w:rsidR="00394A35" w:rsidRDefault="00394A35" w:rsidP="007E3569">
      <w:pPr>
        <w:pStyle w:val="Default"/>
        <w:rPr>
          <w:b/>
          <w:bCs/>
          <w:sz w:val="23"/>
          <w:szCs w:val="23"/>
        </w:rPr>
      </w:pPr>
    </w:p>
    <w:p w:rsidR="007E3569" w:rsidRDefault="007E3569" w:rsidP="007E3569">
      <w:pPr>
        <w:pStyle w:val="Default"/>
        <w:rPr>
          <w:sz w:val="23"/>
          <w:szCs w:val="23"/>
        </w:rPr>
      </w:pPr>
      <w:r w:rsidRPr="00394A35">
        <w:rPr>
          <w:b/>
          <w:bCs/>
          <w:sz w:val="23"/>
          <w:szCs w:val="23"/>
          <w:u w:val="single"/>
        </w:rPr>
        <w:t>Date, Time, Place</w:t>
      </w:r>
      <w:r w:rsidRPr="00B924F1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The election will be held </w:t>
      </w:r>
      <w:r w:rsidR="00394A35">
        <w:rPr>
          <w:sz w:val="23"/>
          <w:szCs w:val="23"/>
        </w:rPr>
        <w:t xml:space="preserve">Tuesday, </w:t>
      </w:r>
      <w:r w:rsidR="004F1376">
        <w:rPr>
          <w:sz w:val="23"/>
          <w:szCs w:val="23"/>
        </w:rPr>
        <w:t>April 7, 2015</w:t>
      </w:r>
      <w:r>
        <w:rPr>
          <w:sz w:val="23"/>
          <w:szCs w:val="23"/>
        </w:rPr>
        <w:t xml:space="preserve">. Poll hours are 6:00 a.m. to 7:00 p.m. </w:t>
      </w:r>
    </w:p>
    <w:p w:rsidR="00394A35" w:rsidRDefault="00394A35" w:rsidP="007E3569">
      <w:pPr>
        <w:pStyle w:val="Default"/>
        <w:rPr>
          <w:b/>
          <w:bCs/>
          <w:sz w:val="23"/>
          <w:szCs w:val="23"/>
        </w:rPr>
      </w:pPr>
    </w:p>
    <w:p w:rsidR="00174BFE" w:rsidRDefault="00B924F1" w:rsidP="007E356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What’s</w:t>
      </w:r>
      <w:r w:rsidR="0048443F">
        <w:rPr>
          <w:b/>
          <w:bCs/>
          <w:sz w:val="23"/>
          <w:szCs w:val="23"/>
          <w:u w:val="single"/>
        </w:rPr>
        <w:t xml:space="preserve"> on the </w:t>
      </w:r>
      <w:proofErr w:type="gramStart"/>
      <w:r w:rsidR="007E3569" w:rsidRPr="00394A35">
        <w:rPr>
          <w:b/>
          <w:bCs/>
          <w:sz w:val="23"/>
          <w:szCs w:val="23"/>
          <w:u w:val="single"/>
        </w:rPr>
        <w:t>Ballo</w:t>
      </w:r>
      <w:r>
        <w:rPr>
          <w:b/>
          <w:bCs/>
          <w:sz w:val="23"/>
          <w:szCs w:val="23"/>
          <w:u w:val="single"/>
        </w:rPr>
        <w:t>t</w:t>
      </w:r>
      <w:r>
        <w:rPr>
          <w:b/>
          <w:bCs/>
          <w:sz w:val="23"/>
          <w:szCs w:val="23"/>
        </w:rPr>
        <w:t>:</w:t>
      </w:r>
      <w:proofErr w:type="gramEnd"/>
      <w:r w:rsidR="007E3569" w:rsidRPr="00B924F1">
        <w:rPr>
          <w:b/>
          <w:bCs/>
          <w:sz w:val="23"/>
          <w:szCs w:val="23"/>
        </w:rPr>
        <w:t xml:space="preserve"> </w:t>
      </w:r>
    </w:p>
    <w:p w:rsidR="00582499" w:rsidRDefault="00582499" w:rsidP="007E3569">
      <w:pPr>
        <w:pStyle w:val="Default"/>
        <w:rPr>
          <w:b/>
          <w:bCs/>
          <w:sz w:val="23"/>
          <w:szCs w:val="23"/>
        </w:rPr>
      </w:pPr>
    </w:p>
    <w:p w:rsidR="00582499" w:rsidRPr="00582499" w:rsidRDefault="00582499" w:rsidP="007E3569">
      <w:pPr>
        <w:pStyle w:val="Default"/>
        <w:rPr>
          <w:bCs/>
          <w:sz w:val="23"/>
          <w:szCs w:val="23"/>
        </w:rPr>
      </w:pPr>
      <w:r w:rsidRPr="00582499">
        <w:rPr>
          <w:bCs/>
          <w:sz w:val="23"/>
          <w:szCs w:val="23"/>
        </w:rPr>
        <w:t>Mayor</w:t>
      </w:r>
    </w:p>
    <w:p w:rsidR="00174BFE" w:rsidRDefault="00174BFE" w:rsidP="007E3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City Council </w:t>
      </w:r>
      <w:proofErr w:type="gramStart"/>
      <w:r>
        <w:rPr>
          <w:bCs/>
          <w:sz w:val="23"/>
          <w:szCs w:val="23"/>
        </w:rPr>
        <w:t>At</w:t>
      </w:r>
      <w:proofErr w:type="gramEnd"/>
      <w:r>
        <w:rPr>
          <w:bCs/>
          <w:sz w:val="23"/>
          <w:szCs w:val="23"/>
        </w:rPr>
        <w:t xml:space="preserve"> Large (Districts 1, 2, 3, 4, 5, 6)</w:t>
      </w:r>
    </w:p>
    <w:p w:rsidR="00174BFE" w:rsidRDefault="00174BFE" w:rsidP="007E3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City Council (Districts 3, 4, 5, 6)</w:t>
      </w:r>
    </w:p>
    <w:p w:rsidR="00174BFE" w:rsidRDefault="00174BFE" w:rsidP="007E3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School District Director</w:t>
      </w:r>
      <w:r w:rsidR="00582499">
        <w:rPr>
          <w:bCs/>
          <w:sz w:val="23"/>
          <w:szCs w:val="23"/>
        </w:rPr>
        <w:t>s</w:t>
      </w:r>
      <w:r>
        <w:rPr>
          <w:bCs/>
          <w:sz w:val="23"/>
          <w:szCs w:val="23"/>
        </w:rPr>
        <w:t xml:space="preserve"> (Hickman Mills, Raytown, Lee’s Summit)</w:t>
      </w:r>
    </w:p>
    <w:p w:rsidR="00174BFE" w:rsidRDefault="00174BFE" w:rsidP="007E3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School District Questions</w:t>
      </w:r>
      <w:r w:rsidR="00582499">
        <w:rPr>
          <w:bCs/>
          <w:sz w:val="23"/>
          <w:szCs w:val="23"/>
        </w:rPr>
        <w:t xml:space="preserve"> (Independence and Lee’s Summit)</w:t>
      </w:r>
    </w:p>
    <w:p w:rsidR="00174BFE" w:rsidRPr="00174BFE" w:rsidRDefault="00174BFE" w:rsidP="007E3569">
      <w:pPr>
        <w:pStyle w:val="Default"/>
        <w:rPr>
          <w:bCs/>
          <w:sz w:val="23"/>
          <w:szCs w:val="23"/>
          <w:u w:val="single"/>
        </w:rPr>
      </w:pPr>
      <w:r>
        <w:rPr>
          <w:bCs/>
          <w:sz w:val="23"/>
          <w:szCs w:val="23"/>
        </w:rPr>
        <w:t>City of Kansas City Questions</w:t>
      </w:r>
      <w:r w:rsidR="00582499">
        <w:rPr>
          <w:bCs/>
          <w:sz w:val="23"/>
          <w:szCs w:val="23"/>
        </w:rPr>
        <w:t xml:space="preserve"> (Park property and short-term loans)</w:t>
      </w:r>
    </w:p>
    <w:p w:rsidR="007E3569" w:rsidRDefault="00F848FE" w:rsidP="007E3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7E3569">
        <w:rPr>
          <w:sz w:val="23"/>
          <w:szCs w:val="23"/>
        </w:rPr>
        <w:t xml:space="preserve">A sample ballot is available online at www.kceb.org. </w:t>
      </w:r>
    </w:p>
    <w:p w:rsidR="00394A35" w:rsidRDefault="00394A35" w:rsidP="007E3569">
      <w:pPr>
        <w:pStyle w:val="Default"/>
        <w:rPr>
          <w:b/>
          <w:bCs/>
          <w:sz w:val="23"/>
          <w:szCs w:val="23"/>
        </w:rPr>
      </w:pPr>
    </w:p>
    <w:p w:rsidR="00C966A0" w:rsidRDefault="007E3569" w:rsidP="00F848FE">
      <w:pPr>
        <w:pStyle w:val="Default"/>
        <w:rPr>
          <w:sz w:val="23"/>
          <w:szCs w:val="23"/>
        </w:rPr>
      </w:pPr>
      <w:r w:rsidRPr="00394A35">
        <w:rPr>
          <w:b/>
          <w:bCs/>
          <w:sz w:val="23"/>
          <w:szCs w:val="23"/>
          <w:u w:val="single"/>
        </w:rPr>
        <w:t>Absentee Voting</w:t>
      </w:r>
      <w:r w:rsidRPr="00B924F1">
        <w:rPr>
          <w:sz w:val="23"/>
          <w:szCs w:val="23"/>
        </w:rPr>
        <w:t>:</w:t>
      </w:r>
      <w:r>
        <w:rPr>
          <w:sz w:val="23"/>
          <w:szCs w:val="23"/>
        </w:rPr>
        <w:t xml:space="preserve"> Walk-in absentee voting at KCE</w:t>
      </w:r>
      <w:r w:rsidR="00F848FE">
        <w:rPr>
          <w:sz w:val="23"/>
          <w:szCs w:val="23"/>
        </w:rPr>
        <w:t xml:space="preserve">B will end on Monday, </w:t>
      </w:r>
      <w:r w:rsidR="004F1376">
        <w:rPr>
          <w:sz w:val="23"/>
          <w:szCs w:val="23"/>
        </w:rPr>
        <w:t>April 6</w:t>
      </w:r>
      <w:r>
        <w:rPr>
          <w:sz w:val="23"/>
          <w:szCs w:val="23"/>
        </w:rPr>
        <w:t xml:space="preserve">, at 5:00 p.m. All mail-in absentee ballots must be received by </w:t>
      </w:r>
      <w:r w:rsidR="00B924F1">
        <w:rPr>
          <w:sz w:val="23"/>
          <w:szCs w:val="23"/>
        </w:rPr>
        <w:t>the election</w:t>
      </w:r>
      <w:r>
        <w:rPr>
          <w:sz w:val="23"/>
          <w:szCs w:val="23"/>
        </w:rPr>
        <w:t xml:space="preserve"> office no la</w:t>
      </w:r>
      <w:r w:rsidR="00F848FE">
        <w:rPr>
          <w:sz w:val="23"/>
          <w:szCs w:val="23"/>
        </w:rPr>
        <w:t xml:space="preserve">ter than 7:00 p.m. on </w:t>
      </w:r>
      <w:r w:rsidR="00B924F1">
        <w:rPr>
          <w:sz w:val="23"/>
          <w:szCs w:val="23"/>
        </w:rPr>
        <w:t>Election Day.</w:t>
      </w:r>
    </w:p>
    <w:p w:rsidR="00B924F1" w:rsidRDefault="00B924F1" w:rsidP="00F848FE">
      <w:pPr>
        <w:pStyle w:val="Default"/>
        <w:rPr>
          <w:sz w:val="23"/>
          <w:szCs w:val="23"/>
        </w:rPr>
      </w:pPr>
    </w:p>
    <w:p w:rsidR="00C966A0" w:rsidRDefault="007E3569" w:rsidP="00F848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Missouri, voters </w:t>
      </w:r>
      <w:r w:rsidR="00B924F1">
        <w:rPr>
          <w:sz w:val="23"/>
          <w:szCs w:val="23"/>
        </w:rPr>
        <w:t>need</w:t>
      </w:r>
      <w:r>
        <w:rPr>
          <w:sz w:val="23"/>
          <w:szCs w:val="23"/>
        </w:rPr>
        <w:t xml:space="preserve"> one of </w:t>
      </w:r>
      <w:r w:rsidR="00C966A0">
        <w:rPr>
          <w:sz w:val="23"/>
          <w:szCs w:val="23"/>
        </w:rPr>
        <w:t xml:space="preserve">five reasons to vote absentee: </w:t>
      </w:r>
    </w:p>
    <w:p w:rsidR="00C966A0" w:rsidRDefault="00C966A0" w:rsidP="00C96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Out of town on Election Day</w:t>
      </w:r>
    </w:p>
    <w:p w:rsidR="00C966A0" w:rsidRDefault="00C966A0" w:rsidP="00F848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Religious restrictions</w:t>
      </w:r>
    </w:p>
    <w:p w:rsidR="00C966A0" w:rsidRDefault="00C966A0" w:rsidP="00F848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I</w:t>
      </w:r>
      <w:r w:rsidR="007E3569">
        <w:rPr>
          <w:sz w:val="23"/>
          <w:szCs w:val="23"/>
        </w:rPr>
        <w:t>ncapacitated, hospitalized or homebound, or cari</w:t>
      </w:r>
      <w:r>
        <w:rPr>
          <w:sz w:val="23"/>
          <w:szCs w:val="23"/>
        </w:rPr>
        <w:t>ng for a person who is confined</w:t>
      </w:r>
    </w:p>
    <w:p w:rsidR="00C966A0" w:rsidRDefault="00C966A0" w:rsidP="00F848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</w:t>
      </w:r>
      <w:r w:rsidR="004F1376">
        <w:rPr>
          <w:sz w:val="23"/>
          <w:szCs w:val="23"/>
        </w:rPr>
        <w:t xml:space="preserve"> </w:t>
      </w:r>
      <w:r w:rsidR="00FF2021">
        <w:rPr>
          <w:sz w:val="23"/>
          <w:szCs w:val="23"/>
        </w:rPr>
        <w:t>Employed by</w:t>
      </w:r>
      <w:r w:rsidR="00B924F1">
        <w:rPr>
          <w:sz w:val="23"/>
          <w:szCs w:val="23"/>
        </w:rPr>
        <w:t xml:space="preserve"> KCEB</w:t>
      </w:r>
      <w:r w:rsidR="00FF2021">
        <w:rPr>
          <w:sz w:val="23"/>
          <w:szCs w:val="23"/>
        </w:rPr>
        <w:t xml:space="preserve"> on Election Day</w:t>
      </w:r>
    </w:p>
    <w:p w:rsidR="00394A35" w:rsidRDefault="00C966A0" w:rsidP="00F848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I</w:t>
      </w:r>
      <w:r w:rsidR="007E3569">
        <w:rPr>
          <w:sz w:val="23"/>
          <w:szCs w:val="23"/>
        </w:rPr>
        <w:t xml:space="preserve">ncarcerated but eligible to vote. </w:t>
      </w:r>
    </w:p>
    <w:p w:rsidR="00F848FE" w:rsidRPr="00F848FE" w:rsidRDefault="00F848FE" w:rsidP="00F848FE">
      <w:pPr>
        <w:pStyle w:val="Default"/>
        <w:rPr>
          <w:sz w:val="23"/>
          <w:szCs w:val="23"/>
        </w:rPr>
      </w:pPr>
    </w:p>
    <w:p w:rsidR="007E3569" w:rsidRPr="00394A35" w:rsidRDefault="007E3569" w:rsidP="007E3569">
      <w:pPr>
        <w:rPr>
          <w:rFonts w:ascii="Georgia" w:hAnsi="Georgia"/>
          <w:sz w:val="23"/>
          <w:szCs w:val="23"/>
        </w:rPr>
      </w:pPr>
      <w:r w:rsidRPr="00910D91">
        <w:rPr>
          <w:rFonts w:ascii="Georgia" w:hAnsi="Georgia"/>
          <w:b/>
          <w:bCs/>
          <w:sz w:val="23"/>
          <w:szCs w:val="23"/>
          <w:u w:val="single"/>
        </w:rPr>
        <w:lastRenderedPageBreak/>
        <w:t>Polls</w:t>
      </w:r>
      <w:r w:rsidRPr="00B924F1">
        <w:rPr>
          <w:rFonts w:ascii="Georgia" w:hAnsi="Georgia"/>
          <w:sz w:val="23"/>
          <w:szCs w:val="23"/>
        </w:rPr>
        <w:t xml:space="preserve">: </w:t>
      </w:r>
      <w:r w:rsidRPr="00394A35">
        <w:rPr>
          <w:rFonts w:ascii="Georgia" w:hAnsi="Georgia"/>
          <w:sz w:val="23"/>
          <w:szCs w:val="23"/>
        </w:rPr>
        <w:t xml:space="preserve">Voters may find their polling location online at www.kceb.org by entering a last name and birth date in the </w:t>
      </w:r>
      <w:r w:rsidRPr="00394A35">
        <w:rPr>
          <w:rFonts w:ascii="Georgia" w:hAnsi="Georgia"/>
          <w:i/>
          <w:iCs/>
          <w:sz w:val="23"/>
          <w:szCs w:val="23"/>
        </w:rPr>
        <w:t xml:space="preserve">Check Your Voter Status </w:t>
      </w:r>
      <w:r w:rsidRPr="00394A35">
        <w:rPr>
          <w:rFonts w:ascii="Georgia" w:hAnsi="Georgia"/>
          <w:sz w:val="23"/>
          <w:szCs w:val="23"/>
        </w:rPr>
        <w:t xml:space="preserve">box, or by clicking on the </w:t>
      </w:r>
      <w:r w:rsidRPr="00394A35">
        <w:rPr>
          <w:rFonts w:ascii="Georgia" w:hAnsi="Georgia"/>
          <w:i/>
          <w:iCs/>
          <w:sz w:val="23"/>
          <w:szCs w:val="23"/>
        </w:rPr>
        <w:t xml:space="preserve">Poll Log </w:t>
      </w:r>
      <w:r w:rsidRPr="00394A35">
        <w:rPr>
          <w:rFonts w:ascii="Georgia" w:hAnsi="Georgia"/>
          <w:sz w:val="23"/>
          <w:szCs w:val="23"/>
        </w:rPr>
        <w:t>link on the KCEB homepage.</w:t>
      </w:r>
    </w:p>
    <w:p w:rsidR="00394A35" w:rsidRPr="00B924F1" w:rsidRDefault="00394A35" w:rsidP="00394A35">
      <w:pPr>
        <w:pStyle w:val="Default"/>
        <w:rPr>
          <w:sz w:val="23"/>
          <w:szCs w:val="23"/>
        </w:rPr>
      </w:pPr>
      <w:r w:rsidRPr="00910D91">
        <w:rPr>
          <w:b/>
          <w:bCs/>
          <w:sz w:val="23"/>
          <w:szCs w:val="23"/>
          <w:u w:val="single"/>
        </w:rPr>
        <w:t>New Polling Locations</w:t>
      </w:r>
      <w:r w:rsidRPr="00B924F1">
        <w:rPr>
          <w:sz w:val="23"/>
          <w:szCs w:val="23"/>
        </w:rPr>
        <w:t xml:space="preserve">: </w:t>
      </w:r>
    </w:p>
    <w:p w:rsidR="00910D91" w:rsidRDefault="00174BFE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Terrace Lake United Methodist Church (former poll: </w:t>
      </w:r>
      <w:proofErr w:type="spellStart"/>
      <w:r>
        <w:rPr>
          <w:sz w:val="23"/>
          <w:szCs w:val="23"/>
        </w:rPr>
        <w:t>CrossPoint</w:t>
      </w:r>
      <w:proofErr w:type="spellEnd"/>
      <w:r>
        <w:rPr>
          <w:sz w:val="23"/>
          <w:szCs w:val="23"/>
        </w:rPr>
        <w:t xml:space="preserve"> Community Church)</w:t>
      </w:r>
    </w:p>
    <w:p w:rsidR="00174BFE" w:rsidRDefault="00174BFE" w:rsidP="00394A35">
      <w:pPr>
        <w:pStyle w:val="Default"/>
        <w:rPr>
          <w:sz w:val="23"/>
          <w:szCs w:val="23"/>
        </w:rPr>
      </w:pPr>
    </w:p>
    <w:p w:rsidR="00174BFE" w:rsidRPr="00174BFE" w:rsidRDefault="00174BFE" w:rsidP="00394A35">
      <w:pPr>
        <w:pStyle w:val="Default"/>
        <w:rPr>
          <w:b/>
          <w:sz w:val="23"/>
          <w:szCs w:val="23"/>
          <w:u w:val="single"/>
        </w:rPr>
      </w:pPr>
      <w:r w:rsidRPr="00174BFE">
        <w:rPr>
          <w:b/>
          <w:sz w:val="23"/>
          <w:szCs w:val="23"/>
          <w:u w:val="single"/>
        </w:rPr>
        <w:t>Vote Centers:</w:t>
      </w:r>
    </w:p>
    <w:p w:rsidR="00174BFE" w:rsidRPr="00910D91" w:rsidRDefault="00174BFE" w:rsidP="00394A35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There will be 19 vote centers (combined polls) for the April 7 election.</w:t>
      </w:r>
    </w:p>
    <w:p w:rsidR="00910D91" w:rsidRDefault="00910D91" w:rsidP="00394A35">
      <w:pPr>
        <w:pStyle w:val="Default"/>
        <w:rPr>
          <w:b/>
          <w:bCs/>
          <w:sz w:val="23"/>
          <w:szCs w:val="23"/>
          <w:u w:val="single"/>
        </w:rPr>
      </w:pPr>
    </w:p>
    <w:p w:rsidR="00394A35" w:rsidRDefault="00394A35" w:rsidP="00394A35">
      <w:pPr>
        <w:pStyle w:val="Default"/>
        <w:rPr>
          <w:sz w:val="23"/>
          <w:szCs w:val="23"/>
        </w:rPr>
      </w:pPr>
      <w:r w:rsidRPr="00910D91">
        <w:rPr>
          <w:b/>
          <w:bCs/>
          <w:sz w:val="23"/>
          <w:szCs w:val="23"/>
          <w:u w:val="single"/>
        </w:rPr>
        <w:t>Election Notice Cards</w:t>
      </w:r>
      <w:r w:rsidRPr="00B924F1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Cards were mailed to all </w:t>
      </w:r>
      <w:r w:rsidR="00B924F1">
        <w:rPr>
          <w:sz w:val="23"/>
          <w:szCs w:val="23"/>
        </w:rPr>
        <w:t xml:space="preserve">active </w:t>
      </w:r>
      <w:r>
        <w:rPr>
          <w:sz w:val="23"/>
          <w:szCs w:val="23"/>
        </w:rPr>
        <w:t xml:space="preserve">registered voters </w:t>
      </w:r>
      <w:r w:rsidR="00910D91">
        <w:rPr>
          <w:sz w:val="23"/>
          <w:szCs w:val="23"/>
        </w:rPr>
        <w:t xml:space="preserve">on </w:t>
      </w:r>
      <w:r w:rsidR="00582499">
        <w:rPr>
          <w:sz w:val="23"/>
          <w:szCs w:val="23"/>
        </w:rPr>
        <w:t>Saturday, March 28</w:t>
      </w:r>
      <w:r>
        <w:rPr>
          <w:sz w:val="23"/>
          <w:szCs w:val="23"/>
        </w:rPr>
        <w:t xml:space="preserve">. The polling location and address are printed on each election notice card. Voters whose polls have changed will be reminded on their card. </w:t>
      </w:r>
    </w:p>
    <w:p w:rsidR="00910D91" w:rsidRDefault="00910D91" w:rsidP="00394A35">
      <w:pPr>
        <w:pStyle w:val="Default"/>
        <w:rPr>
          <w:b/>
          <w:bCs/>
          <w:sz w:val="23"/>
          <w:szCs w:val="23"/>
        </w:rPr>
      </w:pPr>
    </w:p>
    <w:p w:rsidR="00394A35" w:rsidRDefault="00394A35" w:rsidP="00394A35">
      <w:pPr>
        <w:pStyle w:val="Default"/>
        <w:rPr>
          <w:sz w:val="23"/>
          <w:szCs w:val="23"/>
        </w:rPr>
      </w:pPr>
      <w:r w:rsidRPr="00910D91">
        <w:rPr>
          <w:b/>
          <w:bCs/>
          <w:sz w:val="23"/>
          <w:szCs w:val="23"/>
          <w:u w:val="single"/>
        </w:rPr>
        <w:t>Voter Identification</w:t>
      </w:r>
      <w:r w:rsidRPr="00B924F1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Voters may present any of the following forms of identification: </w:t>
      </w:r>
    </w:p>
    <w:p w:rsidR="00910D91" w:rsidRDefault="00910D91" w:rsidP="00394A35">
      <w:pPr>
        <w:pStyle w:val="Default"/>
        <w:spacing w:after="10"/>
        <w:rPr>
          <w:sz w:val="23"/>
          <w:szCs w:val="23"/>
        </w:rPr>
      </w:pPr>
    </w:p>
    <w:p w:rsidR="00394A35" w:rsidRDefault="00394A35" w:rsidP="00394A35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1) Missouri or out of state driver’s license </w:t>
      </w:r>
    </w:p>
    <w:p w:rsidR="00394A35" w:rsidRDefault="00394A35" w:rsidP="00174BFE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2) Local, State or Federal government issued I.D. (employee, passport, social security card, military, etc.) </w:t>
      </w:r>
    </w:p>
    <w:p w:rsidR="00394A35" w:rsidRDefault="00394A35" w:rsidP="00394A35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3) Missouri higher education I.D. (college or university) </w:t>
      </w:r>
    </w:p>
    <w:p w:rsidR="00394A35" w:rsidRDefault="00394A35" w:rsidP="00394A35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4) Local election authority issued I.D. </w:t>
      </w:r>
    </w:p>
    <w:p w:rsidR="00394A35" w:rsidRDefault="00394A35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Current bank statement, utility bill, government paycheck, or government document containing the voter’s name and current address </w:t>
      </w:r>
    </w:p>
    <w:p w:rsidR="00394A35" w:rsidRDefault="00394A35" w:rsidP="00394A35">
      <w:pPr>
        <w:pStyle w:val="Default"/>
        <w:rPr>
          <w:sz w:val="23"/>
          <w:szCs w:val="23"/>
        </w:rPr>
      </w:pPr>
    </w:p>
    <w:p w:rsidR="00394A35" w:rsidRPr="00B924F1" w:rsidRDefault="00394A35" w:rsidP="00394A35">
      <w:pPr>
        <w:pStyle w:val="Default"/>
        <w:rPr>
          <w:b/>
          <w:i/>
          <w:sz w:val="23"/>
          <w:szCs w:val="23"/>
        </w:rPr>
      </w:pPr>
      <w:r w:rsidRPr="00B924F1">
        <w:rPr>
          <w:b/>
          <w:i/>
          <w:sz w:val="23"/>
          <w:szCs w:val="23"/>
        </w:rPr>
        <w:t>Photo identification is no</w:t>
      </w:r>
      <w:r w:rsidR="00C966A0" w:rsidRPr="00B924F1">
        <w:rPr>
          <w:b/>
          <w:i/>
          <w:sz w:val="23"/>
          <w:szCs w:val="23"/>
        </w:rPr>
        <w:t>t required to vote in Missouri</w:t>
      </w:r>
    </w:p>
    <w:p w:rsidR="00910D91" w:rsidRDefault="00910D91" w:rsidP="00394A35">
      <w:pPr>
        <w:pStyle w:val="Default"/>
        <w:rPr>
          <w:sz w:val="23"/>
          <w:szCs w:val="23"/>
        </w:rPr>
      </w:pPr>
    </w:p>
    <w:p w:rsidR="00394A35" w:rsidRPr="00B924F1" w:rsidRDefault="00394A35" w:rsidP="00394A35">
      <w:pPr>
        <w:pStyle w:val="Default"/>
        <w:rPr>
          <w:sz w:val="23"/>
          <w:szCs w:val="23"/>
          <w:u w:val="single"/>
        </w:rPr>
      </w:pPr>
      <w:r w:rsidRPr="00910D91">
        <w:rPr>
          <w:b/>
          <w:bCs/>
          <w:sz w:val="23"/>
          <w:szCs w:val="23"/>
          <w:u w:val="single"/>
        </w:rPr>
        <w:t>Additional Facts</w:t>
      </w:r>
      <w:r w:rsidRPr="00B924F1">
        <w:rPr>
          <w:sz w:val="23"/>
          <w:szCs w:val="23"/>
        </w:rPr>
        <w:t>:</w:t>
      </w:r>
      <w:r w:rsidRPr="00B924F1">
        <w:rPr>
          <w:sz w:val="23"/>
          <w:szCs w:val="23"/>
          <w:u w:val="single"/>
        </w:rPr>
        <w:t xml:space="preserve"> </w:t>
      </w:r>
    </w:p>
    <w:p w:rsidR="00394A35" w:rsidRDefault="00394A35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Number of Polls: </w:t>
      </w:r>
      <w:r w:rsidR="00174BFE">
        <w:rPr>
          <w:sz w:val="23"/>
          <w:szCs w:val="23"/>
        </w:rPr>
        <w:t>135</w:t>
      </w:r>
    </w:p>
    <w:p w:rsidR="00394A35" w:rsidRDefault="00394A35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Number of Precincts: </w:t>
      </w:r>
      <w:r w:rsidR="005E7CCD">
        <w:rPr>
          <w:sz w:val="23"/>
          <w:szCs w:val="23"/>
        </w:rPr>
        <w:t>388</w:t>
      </w:r>
    </w:p>
    <w:p w:rsidR="00910D91" w:rsidRDefault="00394A35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Registered Voters: </w:t>
      </w:r>
      <w:r w:rsidR="00582499">
        <w:rPr>
          <w:sz w:val="23"/>
          <w:szCs w:val="23"/>
        </w:rPr>
        <w:t>200,767</w:t>
      </w:r>
    </w:p>
    <w:p w:rsidR="00910D91" w:rsidRDefault="00394A35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Estimated Election Cost: </w:t>
      </w:r>
      <w:r w:rsidR="00B47569">
        <w:rPr>
          <w:sz w:val="23"/>
          <w:szCs w:val="23"/>
        </w:rPr>
        <w:t>$465,420</w:t>
      </w:r>
      <w:r w:rsidR="00DA3FD9">
        <w:rPr>
          <w:sz w:val="23"/>
          <w:szCs w:val="23"/>
        </w:rPr>
        <w:t>*</w:t>
      </w:r>
    </w:p>
    <w:p w:rsidR="00394A35" w:rsidRDefault="00174BFE" w:rsidP="0039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*as of 3/31/2015</w:t>
      </w:r>
      <w:r w:rsidR="00394A35">
        <w:rPr>
          <w:sz w:val="23"/>
          <w:szCs w:val="23"/>
        </w:rPr>
        <w:t xml:space="preserve"> </w:t>
      </w:r>
    </w:p>
    <w:p w:rsidR="00910D91" w:rsidRDefault="00910D91" w:rsidP="00910D91">
      <w:pPr>
        <w:pStyle w:val="Default"/>
        <w:jc w:val="center"/>
        <w:rPr>
          <w:b/>
          <w:bCs/>
          <w:sz w:val="23"/>
          <w:szCs w:val="23"/>
        </w:rPr>
      </w:pPr>
    </w:p>
    <w:p w:rsidR="00394A35" w:rsidRDefault="00394A35" w:rsidP="00910D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 additional information or assistance, please contact kceb@kceb.org or call (816) 842-4820.</w:t>
      </w:r>
    </w:p>
    <w:p w:rsidR="00DA3FD9" w:rsidRDefault="00DA3FD9" w:rsidP="00910D91">
      <w:pPr>
        <w:jc w:val="center"/>
        <w:rPr>
          <w:b/>
          <w:bCs/>
          <w:sz w:val="23"/>
          <w:szCs w:val="23"/>
        </w:rPr>
      </w:pPr>
    </w:p>
    <w:p w:rsidR="00394A35" w:rsidRDefault="00394A35" w:rsidP="00910D91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FOLLOW KCEB ON:</w:t>
      </w:r>
    </w:p>
    <w:p w:rsidR="00394A35" w:rsidRDefault="00394A35" w:rsidP="00910D91">
      <w:pPr>
        <w:jc w:val="center"/>
      </w:pPr>
      <w:r>
        <w:rPr>
          <w:noProof/>
        </w:rPr>
        <w:drawing>
          <wp:inline distT="0" distB="0" distL="0" distR="0">
            <wp:extent cx="2238375" cy="6762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A35" w:rsidSect="007E35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320"/>
    <w:multiLevelType w:val="hybridMultilevel"/>
    <w:tmpl w:val="95DC8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AF0"/>
    <w:multiLevelType w:val="hybridMultilevel"/>
    <w:tmpl w:val="91C00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569"/>
    <w:rsid w:val="00081830"/>
    <w:rsid w:val="000B5FB7"/>
    <w:rsid w:val="000D2FEF"/>
    <w:rsid w:val="000D68DA"/>
    <w:rsid w:val="0010492D"/>
    <w:rsid w:val="0014555F"/>
    <w:rsid w:val="00174BFE"/>
    <w:rsid w:val="001E6A72"/>
    <w:rsid w:val="00394A35"/>
    <w:rsid w:val="003A183C"/>
    <w:rsid w:val="003E4A44"/>
    <w:rsid w:val="0048443F"/>
    <w:rsid w:val="004F1376"/>
    <w:rsid w:val="00582499"/>
    <w:rsid w:val="005E7CCD"/>
    <w:rsid w:val="007E3569"/>
    <w:rsid w:val="008D172F"/>
    <w:rsid w:val="00910D91"/>
    <w:rsid w:val="009E5DA4"/>
    <w:rsid w:val="00AF778D"/>
    <w:rsid w:val="00B47569"/>
    <w:rsid w:val="00B924F1"/>
    <w:rsid w:val="00BF7F35"/>
    <w:rsid w:val="00C966A0"/>
    <w:rsid w:val="00DA3FD9"/>
    <w:rsid w:val="00DF6A50"/>
    <w:rsid w:val="00EB5692"/>
    <w:rsid w:val="00ED4C12"/>
    <w:rsid w:val="00F848FE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5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KCEB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Wyatt</dc:creator>
  <cp:lastModifiedBy>cwyatt</cp:lastModifiedBy>
  <cp:revision>2</cp:revision>
  <cp:lastPrinted>2014-10-27T21:15:00Z</cp:lastPrinted>
  <dcterms:created xsi:type="dcterms:W3CDTF">2015-05-18T17:40:00Z</dcterms:created>
  <dcterms:modified xsi:type="dcterms:W3CDTF">2015-05-18T17:40:00Z</dcterms:modified>
</cp:coreProperties>
</file>